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D0" w:rsidRDefault="001829D0" w:rsidP="001829D0">
      <w:pPr>
        <w:spacing w:after="0" w:line="240" w:lineRule="auto"/>
        <w:ind w:firstLine="709"/>
        <w:jc w:val="both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 xml:space="preserve">         Обучение детей начальным навыкам письма</w:t>
      </w:r>
    </w:p>
    <w:p w:rsidR="001829D0" w:rsidRPr="00830B6D" w:rsidRDefault="001829D0" w:rsidP="001829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pacing w:val="-1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Письмо - это </w:t>
      </w:r>
      <w:r w:rsidRPr="00830B6D">
        <w:rPr>
          <w:rFonts w:ascii="Arial" w:hAnsi="Arial" w:cs="Arial"/>
          <w:b/>
          <w:bCs/>
          <w:iCs/>
          <w:color w:val="000000"/>
          <w:spacing w:val="10"/>
          <w:sz w:val="32"/>
          <w:szCs w:val="32"/>
        </w:rPr>
        <w:t>сложный навык</w:t>
      </w:r>
      <w:r w:rsidRPr="00830B6D"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, включающий выполнение тонких </w:t>
      </w:r>
      <w:r w:rsidRPr="00830B6D">
        <w:rPr>
          <w:rFonts w:ascii="Arial" w:hAnsi="Arial" w:cs="Arial"/>
          <w:bCs/>
          <w:iCs/>
          <w:color w:val="000000"/>
          <w:spacing w:val="5"/>
          <w:sz w:val="32"/>
          <w:szCs w:val="32"/>
        </w:rPr>
        <w:t xml:space="preserve">координированных движений руки. Техника письма требует слаженной </w:t>
      </w:r>
      <w:r w:rsidRPr="00830B6D">
        <w:rPr>
          <w:rFonts w:ascii="Arial" w:hAnsi="Arial" w:cs="Arial"/>
          <w:bCs/>
          <w:iCs/>
          <w:color w:val="000000"/>
          <w:spacing w:val="9"/>
          <w:sz w:val="32"/>
          <w:szCs w:val="32"/>
        </w:rPr>
        <w:t xml:space="preserve">работы мелких мышц кисти и всей руки, а также хорошо развитого </w:t>
      </w:r>
      <w:r w:rsidRPr="00830B6D"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зрительного восприятия и произвольного внимания. Подготовка к письму, а 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не обучение часто приводит к формированию неправильной техники письма. </w:t>
      </w:r>
      <w:r w:rsidRPr="00830B6D"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Необходимо регулярно проводить работу по </w:t>
      </w:r>
      <w:r w:rsidRPr="00830B6D">
        <w:rPr>
          <w:rFonts w:ascii="Arial" w:hAnsi="Arial" w:cs="Arial"/>
          <w:b/>
          <w:bCs/>
          <w:iCs/>
          <w:color w:val="000000"/>
          <w:spacing w:val="7"/>
          <w:sz w:val="32"/>
          <w:szCs w:val="32"/>
        </w:rPr>
        <w:t>развитию движений рук</w:t>
      </w:r>
      <w:r w:rsidRPr="00830B6D"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 и </w:t>
      </w:r>
      <w:r w:rsidRPr="00830B6D"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ручной умелости:</w:t>
      </w:r>
    </w:p>
    <w:p w:rsidR="001829D0" w:rsidRPr="00830B6D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игры с конструктором, мозаикой, с вкладышами;</w:t>
      </w:r>
    </w:p>
    <w:p w:rsidR="001829D0" w:rsidRPr="00830B6D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завязыва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ние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 узл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ов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 на толстой веревке, шнуровке;</w:t>
      </w:r>
    </w:p>
    <w:p w:rsidR="001829D0" w:rsidRPr="00830B6D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рисова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ние, раскрашивание, штрихование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;</w:t>
      </w:r>
    </w:p>
    <w:p w:rsidR="001829D0" w:rsidRPr="00830B6D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шить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е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, вышива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ние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, вяза</w:t>
      </w:r>
      <w:r>
        <w:rPr>
          <w:rFonts w:ascii="Arial" w:hAnsi="Arial" w:cs="Arial"/>
          <w:bCs/>
          <w:iCs/>
          <w:color w:val="000000"/>
          <w:sz w:val="32"/>
          <w:szCs w:val="32"/>
        </w:rPr>
        <w:t>ние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 на спицах, крючком;</w:t>
      </w:r>
    </w:p>
    <w:p w:rsidR="001829D0" w:rsidRPr="001829D0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51"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1829D0">
        <w:rPr>
          <w:rFonts w:ascii="Arial" w:hAnsi="Arial" w:cs="Arial"/>
          <w:bCs/>
          <w:iCs/>
          <w:color w:val="000000"/>
          <w:sz w:val="32"/>
          <w:szCs w:val="32"/>
        </w:rPr>
        <w:t xml:space="preserve">работа с ножницами; плетение и </w:t>
      </w:r>
      <w:r>
        <w:rPr>
          <w:rFonts w:ascii="Arial" w:hAnsi="Arial" w:cs="Arial"/>
          <w:bCs/>
          <w:iCs/>
          <w:color w:val="000000"/>
          <w:sz w:val="32"/>
          <w:szCs w:val="32"/>
        </w:rPr>
        <w:t>складывание из бумаги, ткани,</w:t>
      </w:r>
      <w:r w:rsidRPr="001829D0">
        <w:rPr>
          <w:rFonts w:ascii="Arial" w:hAnsi="Arial" w:cs="Arial"/>
          <w:bCs/>
          <w:iCs/>
          <w:color w:val="000000"/>
          <w:sz w:val="32"/>
          <w:szCs w:val="32"/>
        </w:rPr>
        <w:t xml:space="preserve"> тесьмы;</w:t>
      </w:r>
    </w:p>
    <w:p w:rsidR="001829D0" w:rsidRPr="00830B6D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 w:rsidRPr="00830B6D"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рисование различными  материалами  (ручкой,  карандашом,  мелом, </w:t>
      </w:r>
      <w:r w:rsidRPr="00830B6D"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акварелью, углем и т.д.);</w:t>
      </w:r>
      <w:proofErr w:type="gramEnd"/>
    </w:p>
    <w:p w:rsidR="001829D0" w:rsidRPr="00830B6D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•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ab/>
      </w:r>
      <w:r w:rsidRPr="00830B6D"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>разнообразные упражнения пальчиковой гимнастики.</w:t>
      </w:r>
    </w:p>
    <w:p w:rsidR="001829D0" w:rsidRPr="00830B6D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ab/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Немаловажную   роль   играет   развитие   пространственных   ориентировок, </w:t>
      </w:r>
      <w:r w:rsidRPr="00830B6D"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прежде всего </w:t>
      </w:r>
      <w:r w:rsidRPr="00830B6D">
        <w:rPr>
          <w:rFonts w:ascii="Arial" w:hAnsi="Arial" w:cs="Arial"/>
          <w:b/>
          <w:bCs/>
          <w:iCs/>
          <w:color w:val="000000"/>
          <w:spacing w:val="3"/>
          <w:sz w:val="32"/>
          <w:szCs w:val="32"/>
        </w:rPr>
        <w:t>ориентировки на листе бумаги</w:t>
      </w:r>
      <w:r w:rsidRPr="00830B6D"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: уметь определять части листа </w:t>
      </w:r>
      <w:r w:rsidRPr="00830B6D"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бумаги и расположение на нем рисунка (верх, низ, правая и левая стороны, 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справа, слева, </w:t>
      </w:r>
      <w:proofErr w:type="gramStart"/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над</w:t>
      </w:r>
      <w:proofErr w:type="gramEnd"/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, под).</w:t>
      </w:r>
    </w:p>
    <w:p w:rsidR="001829D0" w:rsidRPr="00830B6D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 w:rsidRPr="00830B6D">
        <w:rPr>
          <w:rFonts w:ascii="Arial" w:hAnsi="Arial" w:cs="Arial"/>
          <w:bCs/>
          <w:iCs/>
          <w:sz w:val="32"/>
          <w:szCs w:val="32"/>
        </w:rPr>
        <w:tab/>
      </w:r>
      <w:r w:rsidRPr="00830B6D"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Необходимо научить детей </w:t>
      </w:r>
      <w:r w:rsidRPr="00830B6D">
        <w:rPr>
          <w:rFonts w:ascii="Arial" w:hAnsi="Arial" w:cs="Arial"/>
          <w:b/>
          <w:bCs/>
          <w:iCs/>
          <w:color w:val="000000"/>
          <w:spacing w:val="1"/>
          <w:sz w:val="32"/>
          <w:szCs w:val="32"/>
        </w:rPr>
        <w:t>правильно держать карандаш, тетрадь</w:t>
      </w:r>
      <w:r w:rsidRPr="00830B6D"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. Следите, 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чтобы дети сидели прямо, не касаясь грудью стола. Держа карандаш в руке, </w:t>
      </w:r>
      <w:r w:rsidRPr="00830B6D"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>не надо сильно сжимать пальцы, карандаш можно легко вынуть, что можно поднять указательный палец, а два держат карандаш, а два других пальца только приближаются к ладони, но не прижимаются.</w:t>
      </w:r>
    </w:p>
    <w:p w:rsidR="001829D0" w:rsidRPr="00830B6D" w:rsidRDefault="001829D0" w:rsidP="001829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Для </w:t>
      </w:r>
      <w:r w:rsidRPr="00830B6D">
        <w:rPr>
          <w:rFonts w:ascii="Arial" w:hAnsi="Arial" w:cs="Arial"/>
          <w:b/>
          <w:bCs/>
          <w:iCs/>
          <w:color w:val="000000"/>
          <w:spacing w:val="4"/>
          <w:sz w:val="32"/>
          <w:szCs w:val="32"/>
        </w:rPr>
        <w:t>воспитания навыка точно координировать движение руки</w:t>
      </w:r>
      <w:r w:rsidRPr="00830B6D"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 можно 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предложить детям выполнить различные </w:t>
      </w:r>
      <w:r w:rsidRPr="00830B6D">
        <w:rPr>
          <w:rFonts w:ascii="Arial" w:hAnsi="Arial" w:cs="Arial"/>
          <w:b/>
          <w:bCs/>
          <w:iCs/>
          <w:color w:val="000000"/>
          <w:sz w:val="32"/>
          <w:szCs w:val="32"/>
        </w:rPr>
        <w:t>задания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:</w:t>
      </w:r>
    </w:p>
    <w:p w:rsidR="001829D0" w:rsidRPr="00830B6D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провести   линии   в   ограниченном   пространстве,   например   между линиями («Дорожки»);</w:t>
      </w:r>
    </w:p>
    <w:p w:rsidR="001829D0" w:rsidRPr="00830B6D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точно   расположить   линии,    фигуры,    ориентируясь   на линейки </w:t>
      </w:r>
      <w:r w:rsidRPr="00830B6D"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(клеточки) тетради;</w:t>
      </w:r>
    </w:p>
    <w:p w:rsidR="001829D0" w:rsidRPr="00830B6D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>правильно, аккуратно обвести и заштриховать фигуры:</w:t>
      </w:r>
    </w:p>
    <w:p w:rsidR="001829D0" w:rsidRPr="00830B6D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 w:rsidRPr="00830B6D"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 w:rsidRPr="00830B6D"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овалы и круги; игры «Продолжи узор»; правильно срисовывать по </w:t>
      </w:r>
      <w:r w:rsidRPr="00830B6D">
        <w:rPr>
          <w:rFonts w:ascii="Arial" w:hAnsi="Arial" w:cs="Arial"/>
          <w:bCs/>
          <w:iCs/>
          <w:color w:val="000000"/>
          <w:sz w:val="32"/>
          <w:szCs w:val="32"/>
        </w:rPr>
        <w:t xml:space="preserve">образцу, соединять по точкам различные предметы — игры «Нарисуй </w:t>
      </w:r>
      <w:r w:rsidRPr="00830B6D"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такую же картинку», «Соедини и угадай»,  «Клубочки», «Дорисуй </w:t>
      </w:r>
      <w:r w:rsidRPr="00830B6D">
        <w:rPr>
          <w:rFonts w:ascii="Arial" w:hAnsi="Arial" w:cs="Arial"/>
          <w:bCs/>
          <w:iCs/>
          <w:color w:val="000000"/>
          <w:spacing w:val="-2"/>
          <w:sz w:val="32"/>
          <w:szCs w:val="32"/>
        </w:rPr>
        <w:t>картинку».</w:t>
      </w:r>
      <w:proofErr w:type="gramEnd"/>
    </w:p>
    <w:p w:rsidR="001829D0" w:rsidRDefault="001829D0" w:rsidP="001829D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00000" w:rsidRDefault="001829D0" w:rsidP="001829D0">
      <w:pPr>
        <w:spacing w:after="0" w:line="240" w:lineRule="auto"/>
        <w:ind w:firstLine="709"/>
        <w:jc w:val="both"/>
      </w:pPr>
    </w:p>
    <w:p w:rsidR="001829D0" w:rsidRDefault="001829D0">
      <w:pPr>
        <w:spacing w:after="0" w:line="240" w:lineRule="auto"/>
        <w:ind w:firstLine="709"/>
        <w:jc w:val="both"/>
      </w:pPr>
    </w:p>
    <w:sectPr w:rsidR="001829D0" w:rsidSect="00182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8FB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9D0"/>
    <w:rsid w:val="0018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6159-6D3A-4DC2-BB7B-FE0C11F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2016-12-08T09:23:00Z</dcterms:created>
  <dcterms:modified xsi:type="dcterms:W3CDTF">2016-12-08T09:25:00Z</dcterms:modified>
</cp:coreProperties>
</file>