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F3" w:rsidRDefault="007050F3" w:rsidP="007050F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Звуки «П» – «Т» -</w:t>
      </w:r>
      <w:r w:rsidRPr="007050F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«К»</w:t>
      </w:r>
    </w:p>
    <w:p w:rsidR="007050F3" w:rsidRDefault="007050F3" w:rsidP="007050F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повторить характеристику этих звуков;</w:t>
      </w:r>
    </w:p>
    <w:p w:rsidR="007050F3" w:rsidRPr="00AF4410" w:rsidRDefault="007050F3" w:rsidP="007050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придумать и назвать слова с данными звуком в начале слова</w:t>
      </w:r>
      <w:r w:rsidR="00AF4410" w:rsidRPr="00AF4410">
        <w:rPr>
          <w:rFonts w:ascii="Times New Roman" w:hAnsi="Times New Roman" w:cs="Times New Roman"/>
          <w:sz w:val="32"/>
          <w:szCs w:val="32"/>
        </w:rPr>
        <w:t>:</w:t>
      </w:r>
    </w:p>
    <w:p w:rsidR="007050F3" w:rsidRDefault="00AF4410" w:rsidP="007050F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7050F3">
        <w:rPr>
          <w:rFonts w:ascii="Times New Roman" w:hAnsi="Times New Roman" w:cs="Times New Roman"/>
          <w:sz w:val="32"/>
          <w:szCs w:val="32"/>
        </w:rPr>
        <w:t>апример:</w:t>
      </w:r>
      <w:r w:rsidR="007050F3" w:rsidRPr="007050F3">
        <w:rPr>
          <w:rFonts w:ascii="Times New Roman" w:hAnsi="Times New Roman" w:cs="Times New Roman"/>
          <w:sz w:val="32"/>
          <w:szCs w:val="32"/>
        </w:rPr>
        <w:t xml:space="preserve"> </w:t>
      </w:r>
      <w:r w:rsidR="007050F3" w:rsidRPr="007050F3">
        <w:rPr>
          <w:rFonts w:ascii="Times New Roman" w:hAnsi="Times New Roman" w:cs="Times New Roman"/>
          <w:sz w:val="32"/>
          <w:szCs w:val="32"/>
          <w:u w:val="single"/>
        </w:rPr>
        <w:t>п</w:t>
      </w:r>
      <w:r w:rsidR="007050F3">
        <w:rPr>
          <w:rFonts w:ascii="Times New Roman" w:hAnsi="Times New Roman" w:cs="Times New Roman"/>
          <w:sz w:val="32"/>
          <w:szCs w:val="32"/>
        </w:rPr>
        <w:t>альто</w:t>
      </w:r>
      <w:r w:rsidR="007050F3" w:rsidRPr="007050F3">
        <w:rPr>
          <w:rFonts w:ascii="Times New Roman" w:hAnsi="Times New Roman" w:cs="Times New Roman"/>
          <w:sz w:val="32"/>
          <w:szCs w:val="32"/>
        </w:rPr>
        <w:t xml:space="preserve">, </w:t>
      </w:r>
      <w:r w:rsidR="007050F3" w:rsidRPr="007050F3">
        <w:rPr>
          <w:rFonts w:ascii="Times New Roman" w:hAnsi="Times New Roman" w:cs="Times New Roman"/>
          <w:sz w:val="32"/>
          <w:szCs w:val="32"/>
          <w:u w:val="single"/>
        </w:rPr>
        <w:t>п</w:t>
      </w:r>
      <w:r w:rsidR="007050F3">
        <w:rPr>
          <w:rFonts w:ascii="Times New Roman" w:hAnsi="Times New Roman" w:cs="Times New Roman"/>
          <w:sz w:val="32"/>
          <w:szCs w:val="32"/>
        </w:rPr>
        <w:t>опугай</w:t>
      </w:r>
      <w:r w:rsidR="007050F3" w:rsidRPr="007050F3">
        <w:rPr>
          <w:rFonts w:ascii="Times New Roman" w:hAnsi="Times New Roman" w:cs="Times New Roman"/>
          <w:sz w:val="32"/>
          <w:szCs w:val="32"/>
        </w:rPr>
        <w:t>,</w:t>
      </w:r>
      <w:r w:rsidR="007050F3">
        <w:rPr>
          <w:rFonts w:ascii="Times New Roman" w:hAnsi="Times New Roman" w:cs="Times New Roman"/>
          <w:sz w:val="32"/>
          <w:szCs w:val="32"/>
        </w:rPr>
        <w:t xml:space="preserve"> </w:t>
      </w:r>
      <w:r w:rsidR="007050F3">
        <w:rPr>
          <w:rFonts w:ascii="Times New Roman" w:hAnsi="Times New Roman" w:cs="Times New Roman"/>
          <w:sz w:val="32"/>
          <w:szCs w:val="32"/>
          <w:u w:val="single"/>
        </w:rPr>
        <w:t>т</w:t>
      </w:r>
      <w:r w:rsidR="007050F3">
        <w:rPr>
          <w:rFonts w:ascii="Times New Roman" w:hAnsi="Times New Roman" w:cs="Times New Roman"/>
          <w:sz w:val="32"/>
          <w:szCs w:val="32"/>
        </w:rPr>
        <w:t xml:space="preserve">арелка, </w:t>
      </w:r>
      <w:r w:rsidR="007050F3">
        <w:rPr>
          <w:rFonts w:ascii="Times New Roman" w:hAnsi="Times New Roman" w:cs="Times New Roman"/>
          <w:sz w:val="32"/>
          <w:szCs w:val="32"/>
          <w:u w:val="single"/>
        </w:rPr>
        <w:t>Т</w:t>
      </w:r>
      <w:r w:rsidR="007050F3">
        <w:rPr>
          <w:rFonts w:ascii="Times New Roman" w:hAnsi="Times New Roman" w:cs="Times New Roman"/>
          <w:sz w:val="32"/>
          <w:szCs w:val="32"/>
        </w:rPr>
        <w:t>аня</w:t>
      </w:r>
      <w:r w:rsidR="007050F3" w:rsidRPr="007050F3">
        <w:rPr>
          <w:rFonts w:ascii="Times New Roman" w:hAnsi="Times New Roman" w:cs="Times New Roman"/>
          <w:sz w:val="32"/>
          <w:szCs w:val="32"/>
        </w:rPr>
        <w:t>,</w:t>
      </w:r>
      <w:r w:rsidR="007050F3">
        <w:rPr>
          <w:rFonts w:ascii="Times New Roman" w:hAnsi="Times New Roman" w:cs="Times New Roman"/>
          <w:sz w:val="32"/>
          <w:szCs w:val="32"/>
          <w:u w:val="single"/>
        </w:rPr>
        <w:t xml:space="preserve"> к</w:t>
      </w:r>
      <w:r w:rsidR="007050F3">
        <w:rPr>
          <w:rFonts w:ascii="Times New Roman" w:hAnsi="Times New Roman" w:cs="Times New Roman"/>
          <w:sz w:val="32"/>
          <w:szCs w:val="32"/>
        </w:rPr>
        <w:t>аток,</w:t>
      </w:r>
      <w:r w:rsidR="007050F3" w:rsidRPr="007050F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7050F3">
        <w:rPr>
          <w:rFonts w:ascii="Times New Roman" w:hAnsi="Times New Roman" w:cs="Times New Roman"/>
          <w:sz w:val="32"/>
          <w:szCs w:val="32"/>
          <w:u w:val="single"/>
        </w:rPr>
        <w:t>ко</w:t>
      </w:r>
      <w:r w:rsidR="007050F3">
        <w:rPr>
          <w:rFonts w:ascii="Times New Roman" w:hAnsi="Times New Roman" w:cs="Times New Roman"/>
          <w:sz w:val="32"/>
          <w:szCs w:val="32"/>
        </w:rPr>
        <w:t>фта</w:t>
      </w:r>
      <w:r w:rsidR="007050F3" w:rsidRPr="007050F3">
        <w:rPr>
          <w:rFonts w:ascii="Times New Roman" w:hAnsi="Times New Roman" w:cs="Times New Roman"/>
          <w:i/>
          <w:sz w:val="32"/>
          <w:szCs w:val="32"/>
        </w:rPr>
        <w:t>;</w:t>
      </w:r>
      <w:r w:rsidR="007050F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50F3" w:rsidRPr="00AF4410" w:rsidRDefault="007050F3" w:rsidP="007050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AF44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4410" w:rsidRPr="00AF4410">
        <w:rPr>
          <w:rFonts w:ascii="Times New Roman" w:hAnsi="Times New Roman" w:cs="Times New Roman"/>
          <w:sz w:val="32"/>
          <w:szCs w:val="32"/>
        </w:rPr>
        <w:t>играем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441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Хлопни в ладоши</w:t>
      </w:r>
      <w:r w:rsidR="00AF4410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, если услышишь звук «П»</w:t>
      </w:r>
      <w:r w:rsidRPr="007050F3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«Т»</w:t>
      </w:r>
      <w:proofErr w:type="gramStart"/>
      <w:r w:rsidRPr="007050F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затем«К</w:t>
      </w:r>
      <w:r w:rsidRPr="007050F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»</w:t>
      </w:r>
      <w:r w:rsidR="00AF4410" w:rsidRPr="00AF4410">
        <w:rPr>
          <w:rFonts w:ascii="Times New Roman" w:hAnsi="Times New Roman" w:cs="Times New Roman"/>
          <w:sz w:val="32"/>
          <w:szCs w:val="32"/>
        </w:rPr>
        <w:t>:</w:t>
      </w:r>
    </w:p>
    <w:p w:rsidR="00AF4410" w:rsidRPr="00AF4410" w:rsidRDefault="007050F3" w:rsidP="007050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 называет звуки – а, м,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F4410">
        <w:rPr>
          <w:rFonts w:ascii="Times New Roman" w:hAnsi="Times New Roman" w:cs="Times New Roman"/>
          <w:sz w:val="32"/>
          <w:szCs w:val="32"/>
        </w:rPr>
        <w:t>у</w:t>
      </w:r>
      <w:r w:rsidR="00AF4410" w:rsidRPr="00AF441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т, и, </w:t>
      </w:r>
      <w:proofErr w:type="spellStart"/>
      <w:r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="00AF4410">
        <w:rPr>
          <w:rFonts w:ascii="Times New Roman" w:hAnsi="Times New Roman" w:cs="Times New Roman"/>
          <w:sz w:val="32"/>
          <w:szCs w:val="32"/>
        </w:rPr>
        <w:t xml:space="preserve">, к, т, </w:t>
      </w:r>
      <w:proofErr w:type="spellStart"/>
      <w:r w:rsidR="00AF4410">
        <w:rPr>
          <w:rFonts w:ascii="Times New Roman" w:hAnsi="Times New Roman" w:cs="Times New Roman"/>
          <w:sz w:val="32"/>
          <w:szCs w:val="32"/>
        </w:rPr>
        <w:t>о</w:t>
      </w:r>
      <w:r w:rsidR="00AF4410" w:rsidRPr="00AF4410">
        <w:rPr>
          <w:rFonts w:ascii="Times New Roman" w:hAnsi="Times New Roman" w:cs="Times New Roman"/>
          <w:sz w:val="32"/>
          <w:szCs w:val="32"/>
        </w:rPr>
        <w:t>,</w:t>
      </w:r>
      <w:r w:rsidR="00AF4410">
        <w:rPr>
          <w:rFonts w:ascii="Times New Roman" w:hAnsi="Times New Roman" w:cs="Times New Roman"/>
          <w:sz w:val="32"/>
          <w:szCs w:val="32"/>
        </w:rPr>
        <w:t>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т.д.</w:t>
      </w:r>
      <w:r w:rsidR="00AF4410" w:rsidRPr="00AF4410">
        <w:rPr>
          <w:rFonts w:ascii="Times New Roman" w:hAnsi="Times New Roman" w:cs="Times New Roman"/>
          <w:sz w:val="32"/>
          <w:szCs w:val="32"/>
        </w:rPr>
        <w:t>,</w:t>
      </w:r>
    </w:p>
    <w:p w:rsidR="007050F3" w:rsidRDefault="007050F3" w:rsidP="007050F3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ребёнок должен хлопнуть, если услышит названный звук. </w:t>
      </w:r>
    </w:p>
    <w:p w:rsidR="007050F3" w:rsidRDefault="007050F3" w:rsidP="00AF44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повторить за взрослым слоговые дорожки:</w:t>
      </w:r>
    </w:p>
    <w:p w:rsidR="007050F3" w:rsidRDefault="007050F3" w:rsidP="00AF4410">
      <w:pPr>
        <w:rPr>
          <w:rFonts w:ascii="Times New Roman" w:hAnsi="Times New Roman" w:cs="Times New Roman"/>
          <w:sz w:val="32"/>
          <w:szCs w:val="32"/>
        </w:rPr>
      </w:pPr>
      <w:r w:rsidRPr="007050F3">
        <w:rPr>
          <w:rFonts w:ascii="Times New Roman" w:hAnsi="Times New Roman" w:cs="Times New Roman"/>
          <w:sz w:val="32"/>
          <w:szCs w:val="32"/>
        </w:rPr>
        <w:t xml:space="preserve">Па – па </w:t>
      </w:r>
      <w:proofErr w:type="gramStart"/>
      <w:r w:rsidRPr="007050F3">
        <w:rPr>
          <w:rFonts w:ascii="Times New Roman" w:hAnsi="Times New Roman" w:cs="Times New Roman"/>
          <w:sz w:val="32"/>
          <w:szCs w:val="32"/>
        </w:rPr>
        <w:t>–т</w:t>
      </w:r>
      <w:proofErr w:type="gramEnd"/>
      <w:r w:rsidRPr="007050F3">
        <w:rPr>
          <w:rFonts w:ascii="Times New Roman" w:hAnsi="Times New Roman" w:cs="Times New Roman"/>
          <w:sz w:val="32"/>
          <w:szCs w:val="32"/>
        </w:rPr>
        <w:t xml:space="preserve">а; </w:t>
      </w:r>
      <w:proofErr w:type="spellStart"/>
      <w:r>
        <w:rPr>
          <w:rFonts w:ascii="Times New Roman" w:hAnsi="Times New Roman" w:cs="Times New Roman"/>
          <w:sz w:val="32"/>
          <w:szCs w:val="32"/>
        </w:rPr>
        <w:t>пы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пы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то</w:t>
      </w:r>
      <w:r w:rsidRPr="007050F3"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>та - та –</w:t>
      </w:r>
      <w:proofErr w:type="spellStart"/>
      <w:r>
        <w:rPr>
          <w:rFonts w:ascii="Times New Roman" w:hAnsi="Times New Roman" w:cs="Times New Roman"/>
          <w:sz w:val="32"/>
          <w:szCs w:val="32"/>
        </w:rPr>
        <w:t>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>
        <w:rPr>
          <w:rFonts w:ascii="Times New Roman" w:hAnsi="Times New Roman" w:cs="Times New Roman"/>
          <w:sz w:val="32"/>
          <w:szCs w:val="32"/>
        </w:rPr>
        <w:t>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–то; то –то –</w:t>
      </w:r>
      <w:proofErr w:type="spellStart"/>
      <w:r>
        <w:rPr>
          <w:rFonts w:ascii="Times New Roman" w:hAnsi="Times New Roman" w:cs="Times New Roman"/>
          <w:sz w:val="32"/>
          <w:szCs w:val="32"/>
        </w:rPr>
        <w:t>ка</w:t>
      </w:r>
      <w:proofErr w:type="spellEnd"/>
      <w:r w:rsidRPr="007050F3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           па – та - 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7050F3" w:rsidRPr="007050F3" w:rsidRDefault="00AF4410" w:rsidP="00AF4410">
      <w:pPr>
        <w:rPr>
          <w:rFonts w:ascii="Times New Roman" w:hAnsi="Times New Roman" w:cs="Times New Roman"/>
          <w:sz w:val="32"/>
          <w:szCs w:val="32"/>
          <w:u w:val="single"/>
        </w:rPr>
      </w:pPr>
      <w:r w:rsidRPr="00AF4410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7050F3">
        <w:rPr>
          <w:rFonts w:ascii="Times New Roman" w:hAnsi="Times New Roman" w:cs="Times New Roman"/>
          <w:sz w:val="32"/>
          <w:szCs w:val="32"/>
        </w:rPr>
        <w:t>ровести звуковой анализ слогов АП, УТ</w:t>
      </w:r>
      <w:r w:rsidR="007050F3" w:rsidRPr="007050F3">
        <w:rPr>
          <w:rFonts w:ascii="Times New Roman" w:hAnsi="Times New Roman" w:cs="Times New Roman"/>
          <w:sz w:val="32"/>
          <w:szCs w:val="32"/>
        </w:rPr>
        <w:t>,</w:t>
      </w:r>
      <w:r w:rsidR="007050F3">
        <w:rPr>
          <w:rFonts w:ascii="Times New Roman" w:hAnsi="Times New Roman" w:cs="Times New Roman"/>
          <w:sz w:val="32"/>
          <w:szCs w:val="32"/>
        </w:rPr>
        <w:t>ОП</w:t>
      </w:r>
    </w:p>
    <w:p w:rsidR="007050F3" w:rsidRDefault="007050F3" w:rsidP="007050F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-Сколько звуков? </w:t>
      </w:r>
    </w:p>
    <w:p w:rsidR="007050F3" w:rsidRDefault="007050F3" w:rsidP="007050F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Назови 1й,2й?</w:t>
      </w:r>
    </w:p>
    <w:p w:rsidR="007050F3" w:rsidRDefault="007050F3" w:rsidP="007050F3">
      <w:pPr>
        <w:jc w:val="center"/>
        <w:rPr>
          <w:rFonts w:ascii="Times New Roman" w:hAnsi="Times New Roman" w:cs="Times New Roman"/>
          <w:sz w:val="32"/>
          <w:szCs w:val="32"/>
        </w:rPr>
      </w:pPr>
      <w:r w:rsidRPr="00371774">
        <w:pict>
          <v:rect id="_x0000_s1026" style="position:absolute;left:0;text-align:left;margin-left:112.75pt;margin-top:28.8pt;width:98.85pt;height:58.1pt;z-index:251660288" fillcolor="#c0504d [3205]" strokecolor="#f2f2f2 [3041]" strokeweight="3pt">
            <v:shadow on="t" type="perspective" color="#622423 [1605]" opacity=".5" offset="1pt" offset2="-1pt"/>
            <v:textbox>
              <w:txbxContent>
                <w:p w:rsidR="007050F3" w:rsidRDefault="007050F3" w:rsidP="007050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Гласные звуки</w:t>
                  </w:r>
                </w:p>
              </w:txbxContent>
            </v:textbox>
          </v:rect>
        </w:pict>
      </w:r>
      <w:r w:rsidRPr="00371774">
        <w:pict>
          <v:rect id="_x0000_s1027" style="position:absolute;left:0;text-align:left;margin-left:274.1pt;margin-top:28.8pt;width:94.55pt;height:58.1pt;flip:y;z-index:251661312" fillcolor="#4f81bd [3204]" strokecolor="#f2f2f2 [3041]" strokeweight="3pt">
            <v:shadow on="t" type="perspective" color="#243f60 [1604]" opacity=".5" offset="1pt" offset2="-1pt"/>
            <v:textbox>
              <w:txbxContent>
                <w:p w:rsidR="007050F3" w:rsidRDefault="007050F3" w:rsidP="007050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Согласные  звуки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32"/>
          <w:szCs w:val="32"/>
        </w:rPr>
        <w:t>Зарисовать схемы слогов цветными карандашами:</w:t>
      </w:r>
    </w:p>
    <w:p w:rsidR="007050F3" w:rsidRDefault="007050F3" w:rsidP="007050F3"/>
    <w:p w:rsidR="007050F3" w:rsidRDefault="007050F3" w:rsidP="007050F3"/>
    <w:p w:rsidR="007050F3" w:rsidRDefault="007050F3" w:rsidP="007050F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050F3" w:rsidRDefault="007050F3" w:rsidP="007050F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71774">
        <w:pict>
          <v:rect id="_x0000_s1028" style="position:absolute;left:0;text-align:left;margin-left:189.05pt;margin-top:3.2pt;width:60.75pt;height:67.65pt;z-index:251662336"/>
        </w:pict>
      </w:r>
      <w:r w:rsidRPr="00371774">
        <w:pict>
          <v:rect id="_x0000_s1029" style="position:absolute;left:0;text-align:left;margin-left:249.8pt;margin-top:3.2pt;width:63.3pt;height:67.65pt;z-index:251663360"/>
        </w:pict>
      </w:r>
    </w:p>
    <w:p w:rsidR="007050F3" w:rsidRDefault="007050F3" w:rsidP="007050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50F3" w:rsidRDefault="007050F3" w:rsidP="007050F3"/>
    <w:p w:rsidR="00BB0FC8" w:rsidRDefault="00BB0FC8"/>
    <w:sectPr w:rsidR="00BB0FC8" w:rsidSect="00080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50F3"/>
    <w:rsid w:val="000B0AB4"/>
    <w:rsid w:val="007050F3"/>
    <w:rsid w:val="00AF4410"/>
    <w:rsid w:val="00BB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2017-12-14T06:57:00Z</dcterms:created>
  <dcterms:modified xsi:type="dcterms:W3CDTF">2017-12-14T07:11:00Z</dcterms:modified>
</cp:coreProperties>
</file>