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9EF" w:rsidP="007F69EF">
      <w:pPr>
        <w:tabs>
          <w:tab w:val="left" w:pos="293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7F69EF">
        <w:rPr>
          <w:rFonts w:ascii="Times New Roman" w:hAnsi="Times New Roman" w:cs="Times New Roman"/>
          <w:b/>
          <w:sz w:val="36"/>
          <w:szCs w:val="36"/>
        </w:rPr>
        <w:t>ЗВУКИ ВОКРУГ</w:t>
      </w:r>
    </w:p>
    <w:p w:rsidR="007F69EF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b/>
          <w:i/>
          <w:sz w:val="32"/>
          <w:szCs w:val="32"/>
        </w:rPr>
      </w:pPr>
      <w:r w:rsidRPr="002A67E7">
        <w:rPr>
          <w:rFonts w:ascii="Times New Roman" w:hAnsi="Times New Roman" w:cs="Times New Roman"/>
          <w:b/>
          <w:i/>
          <w:sz w:val="32"/>
          <w:szCs w:val="32"/>
        </w:rPr>
        <w:t>Уп</w:t>
      </w:r>
      <w:r w:rsidR="00381161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2A67E7">
        <w:rPr>
          <w:rFonts w:ascii="Times New Roman" w:hAnsi="Times New Roman" w:cs="Times New Roman"/>
          <w:b/>
          <w:i/>
          <w:sz w:val="32"/>
          <w:szCs w:val="32"/>
        </w:rPr>
        <w:t>ажнение «Минутка тишины»</w:t>
      </w:r>
    </w:p>
    <w:p w:rsidR="007F69EF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закрыть глаза, посидеть тихо 30 – 50 секунд и послушать тишину. Затем попросить открыть глаза и спросить, какие звуки они слышали.</w:t>
      </w:r>
    </w:p>
    <w:p w:rsidR="007F69EF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81161" w:rsidRDefault="00381161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F69EF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b/>
          <w:i/>
          <w:sz w:val="32"/>
          <w:szCs w:val="32"/>
        </w:rPr>
      </w:pPr>
      <w:r w:rsidRPr="002A67E7">
        <w:rPr>
          <w:rFonts w:ascii="Times New Roman" w:hAnsi="Times New Roman" w:cs="Times New Roman"/>
          <w:b/>
          <w:i/>
          <w:sz w:val="32"/>
          <w:szCs w:val="32"/>
        </w:rPr>
        <w:t>Игра «Угадай, что звучит</w:t>
      </w:r>
      <w:r w:rsidR="002A67E7" w:rsidRPr="002A67E7">
        <w:rPr>
          <w:rFonts w:ascii="Times New Roman" w:hAnsi="Times New Roman" w:cs="Times New Roman"/>
          <w:b/>
          <w:i/>
          <w:sz w:val="32"/>
          <w:szCs w:val="32"/>
        </w:rPr>
        <w:t>?</w:t>
      </w:r>
      <w:r w:rsidRPr="002A67E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F69EF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детьми барабан, колокольчик, погремушку, бубен, называя их. Дать детям послушать, как  они звучат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Убрать игрушки за ширму – воспроизводить звучание каждой, предлагая при этом угадать, какая игрушка звучит.</w:t>
      </w:r>
    </w:p>
    <w:p w:rsidR="007F69EF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381161" w:rsidRDefault="00381161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A67E7" w:rsidRDefault="007F69EF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b/>
          <w:i/>
          <w:sz w:val="32"/>
          <w:szCs w:val="32"/>
        </w:rPr>
      </w:pPr>
      <w:r w:rsidRPr="002A67E7">
        <w:rPr>
          <w:rFonts w:ascii="Times New Roman" w:hAnsi="Times New Roman" w:cs="Times New Roman"/>
          <w:b/>
          <w:i/>
          <w:sz w:val="32"/>
          <w:szCs w:val="32"/>
        </w:rPr>
        <w:t>Упражнение «Что делает игрушка?</w:t>
      </w:r>
      <w:r w:rsidR="002A67E7" w:rsidRPr="002A67E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67E7" w:rsidRDefault="002A67E7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гремит погремушкой и спрашивает:</w:t>
      </w:r>
    </w:p>
    <w:p w:rsidR="002A67E7" w:rsidRDefault="002A67E7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погремушка (бубен)? Погремушка гремит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Бубен гремит, звенит.</w:t>
      </w:r>
    </w:p>
    <w:p w:rsidR="002A67E7" w:rsidRPr="007F69EF" w:rsidRDefault="002A67E7" w:rsidP="00381161">
      <w:pPr>
        <w:tabs>
          <w:tab w:val="left" w:pos="2930"/>
          <w:tab w:val="center" w:pos="467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барабан (колокольчик)? Барабан стучит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Колокольчик звенит. </w:t>
      </w:r>
    </w:p>
    <w:sectPr w:rsidR="002A67E7" w:rsidRPr="007F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F69EF"/>
    <w:rsid w:val="002A67E7"/>
    <w:rsid w:val="00381161"/>
    <w:rsid w:val="007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2019-09-19T08:35:00Z</dcterms:created>
  <dcterms:modified xsi:type="dcterms:W3CDTF">2019-09-19T08:58:00Z</dcterms:modified>
</cp:coreProperties>
</file>